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A5" w:rsidRDefault="002056A5" w:rsidP="002056A5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111111"/>
          <w:sz w:val="28"/>
          <w:szCs w:val="28"/>
        </w:rPr>
        <w:t>ПРОЄКТ</w:t>
      </w:r>
    </w:p>
    <w:p w:rsidR="002056A5" w:rsidRDefault="002056A5" w:rsidP="002056A5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56A5" w:rsidRDefault="002056A5" w:rsidP="002056A5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</w:rPr>
        <w:t>ІБНЯНСЬКА СЕЛИЩНА РАДА</w:t>
      </w:r>
    </w:p>
    <w:p w:rsidR="002056A5" w:rsidRDefault="002056A5" w:rsidP="002056A5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шоста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восьмого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2056A5" w:rsidRDefault="002056A5" w:rsidP="002056A5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</w:rPr>
        <w:t>ІШЕННЯ</w:t>
      </w:r>
    </w:p>
    <w:p w:rsidR="002056A5" w:rsidRDefault="002056A5" w:rsidP="002056A5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2056A5" w:rsidRDefault="002056A5" w:rsidP="002056A5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2056A5" w:rsidRDefault="002056A5" w:rsidP="00205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року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56A5" w:rsidRDefault="002056A5" w:rsidP="002056A5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Срібне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2056A5" w:rsidRDefault="002056A5" w:rsidP="002056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uk-UA"/>
        </w:rPr>
      </w:pPr>
    </w:p>
    <w:p w:rsidR="002056A5" w:rsidRDefault="002056A5" w:rsidP="002056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uk-UA"/>
        </w:rPr>
      </w:pPr>
    </w:p>
    <w:p w:rsidR="002056A5" w:rsidRDefault="002056A5" w:rsidP="0020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 </w:t>
      </w:r>
    </w:p>
    <w:p w:rsidR="002056A5" w:rsidRDefault="002056A5" w:rsidP="0020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про конкурс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посаду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керівника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 </w:t>
      </w:r>
    </w:p>
    <w:p w:rsidR="002056A5" w:rsidRPr="002056A5" w:rsidRDefault="002056A5" w:rsidP="0020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закладу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середньої</w:t>
      </w:r>
      <w:proofErr w:type="spellEnd"/>
    </w:p>
    <w:p w:rsidR="002056A5" w:rsidRDefault="002056A5" w:rsidP="0020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власності</w:t>
      </w:r>
      <w:proofErr w:type="spellEnd"/>
    </w:p>
    <w:p w:rsidR="002056A5" w:rsidRDefault="002056A5" w:rsidP="0020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uk-UA"/>
        </w:rPr>
        <w:t>ради</w:t>
      </w:r>
      <w:proofErr w:type="gramEnd"/>
    </w:p>
    <w:p w:rsidR="002056A5" w:rsidRDefault="002056A5" w:rsidP="002056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</w:t>
      </w:r>
    </w:p>
    <w:p w:rsidR="002056A5" w:rsidRDefault="002056A5" w:rsidP="001116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п.4 ст. 25, п. 2 ст. 26  Закону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», ст. 39 Закону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», наказу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28.03.2018 № 291 «Про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Типового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положення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конкурс на посаду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державного,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ст.ст. 25, 26</w:t>
      </w:r>
      <w:r w:rsidR="00231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 59, 73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місцеве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механізму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посаду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керівників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вирішила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:</w:t>
      </w:r>
    </w:p>
    <w:p w:rsidR="002056A5" w:rsidRDefault="002056A5" w:rsidP="001116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1.Затвердити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конкурс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посаду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додається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).</w:t>
      </w:r>
    </w:p>
    <w:p w:rsidR="002056A5" w:rsidRPr="008A0E41" w:rsidRDefault="002056A5" w:rsidP="001116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2.Визнати таким,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втратило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чинність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двадцять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першої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сесії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сьомого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скликання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30.08.2019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proofErr w:type="spellStart"/>
      <w:r w:rsidR="008A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ро</w:t>
      </w:r>
      <w:proofErr w:type="spellEnd"/>
      <w:r w:rsidR="008A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затвердження П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оложення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конкурс на посаду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об’єктом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Срібнян</w:t>
      </w:r>
      <w:r w:rsidR="008A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ської</w:t>
      </w:r>
      <w:proofErr w:type="spellEnd"/>
      <w:r w:rsidR="008A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8A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селищної</w:t>
      </w:r>
      <w:proofErr w:type="spellEnd"/>
      <w:r w:rsidR="008A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ради</w:t>
      </w:r>
      <w:r w:rsidR="008A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Чернігівської області».</w:t>
      </w:r>
    </w:p>
    <w:p w:rsidR="002056A5" w:rsidRDefault="002056A5" w:rsidP="001116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     3.Контроль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іше</w:t>
      </w:r>
      <w:r w:rsidR="008A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ння</w:t>
      </w:r>
      <w:proofErr w:type="spellEnd"/>
      <w:r w:rsidR="008A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8A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покласти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r w:rsidR="008A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постійну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питань</w:t>
      </w:r>
      <w:proofErr w:type="spellEnd"/>
      <w:r w:rsidR="008A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сім’ї та молоді, гуманітарних питань та соціального захисту населення.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2056A5" w:rsidRDefault="002056A5" w:rsidP="002056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056A5" w:rsidRDefault="008A0E41" w:rsidP="002056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Селищний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голова                                                        О. ПАНЧЕН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КО</w:t>
      </w:r>
      <w:proofErr w:type="spellEnd"/>
    </w:p>
    <w:p w:rsidR="008A0E41" w:rsidRPr="00251E9E" w:rsidRDefault="008A0E41" w:rsidP="002056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2056A5" w:rsidRPr="001116A9" w:rsidRDefault="002056A5" w:rsidP="0020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111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Додаток</w:t>
      </w:r>
    </w:p>
    <w:p w:rsidR="002056A5" w:rsidRPr="00251E9E" w:rsidRDefault="002056A5" w:rsidP="00205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5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                                  </w:t>
      </w:r>
      <w:r w:rsidR="0025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                     </w:t>
      </w:r>
      <w:r w:rsidRPr="0025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до 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25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шостої сесії </w:t>
      </w:r>
    </w:p>
    <w:p w:rsidR="00251E9E" w:rsidRDefault="002056A5" w:rsidP="00251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5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                                                </w:t>
      </w:r>
      <w:r w:rsidR="00251E9E" w:rsidRPr="0025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                    </w:t>
      </w:r>
      <w:r w:rsidRPr="0025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восьмого склика</w:t>
      </w:r>
      <w:r w:rsidR="0025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ння                      </w:t>
      </w:r>
    </w:p>
    <w:p w:rsidR="002056A5" w:rsidRPr="00251E9E" w:rsidRDefault="00251E9E" w:rsidP="00251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                                                                            </w:t>
      </w:r>
      <w:proofErr w:type="spellStart"/>
      <w:r w:rsidR="002056A5" w:rsidRPr="0025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Срібнянської</w:t>
      </w:r>
      <w:proofErr w:type="spellEnd"/>
      <w:r w:rsidR="002056A5" w:rsidRPr="0025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селищної ради</w:t>
      </w:r>
    </w:p>
    <w:p w:rsidR="002056A5" w:rsidRPr="00251E9E" w:rsidRDefault="002056A5" w:rsidP="00205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5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                               </w:t>
      </w:r>
      <w:r w:rsidR="0025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                   </w:t>
      </w:r>
      <w:r w:rsidRPr="00251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від      квітня 2021 р.</w:t>
      </w:r>
    </w:p>
    <w:p w:rsidR="002056A5" w:rsidRPr="00251E9E" w:rsidRDefault="002056A5" w:rsidP="002056A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uk-UA"/>
        </w:rPr>
        <w:t> </w:t>
      </w:r>
    </w:p>
    <w:p w:rsidR="002056A5" w:rsidRPr="00251E9E" w:rsidRDefault="002056A5" w:rsidP="002056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uk-UA"/>
        </w:rPr>
        <w:t> </w:t>
      </w:r>
    </w:p>
    <w:p w:rsidR="002056A5" w:rsidRDefault="002056A5" w:rsidP="00205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ПОЛОЖЕННЯ</w:t>
      </w:r>
    </w:p>
    <w:p w:rsidR="002056A5" w:rsidRDefault="002056A5" w:rsidP="00205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про конкурс на посаду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керівника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 закладу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власності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ради</w:t>
      </w:r>
      <w:proofErr w:type="gramEnd"/>
    </w:p>
    <w:p w:rsidR="002056A5" w:rsidRDefault="002056A5" w:rsidP="0090646C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1.Положення про конкурс на посаду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розроблене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», «Про</w:t>
      </w:r>
      <w:r w:rsidR="008A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повну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28.03.2018 №</w:t>
      </w:r>
      <w:r w:rsid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291 «Про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Типового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положення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конкурс на посаду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».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2.Положення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механізм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посаду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керівників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відбору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93B14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3.Посаду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«Про </w:t>
      </w:r>
      <w:r w:rsidR="008A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повну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</w:t>
      </w:r>
      <w:r w:rsid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ю</w:t>
      </w:r>
      <w:proofErr w:type="spellEnd"/>
      <w:r w:rsid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</w:t>
      </w:r>
      <w:proofErr w:type="spellEnd"/>
      <w:r w:rsid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», </w:t>
      </w:r>
      <w:proofErr w:type="spellStart"/>
      <w:r w:rsid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може</w:t>
      </w:r>
      <w:proofErr w:type="spellEnd"/>
      <w:r w:rsid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обіймати</w:t>
      </w:r>
      <w:proofErr w:type="spellEnd"/>
      <w:r w:rsid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особа</w:t>
      </w:r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яка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громадянином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вільно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володіє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державною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мовою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має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вищу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ступеня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нижче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магістра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стаж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педагогічної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та/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науково-педагогічної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менше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трьох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</w:t>
      </w:r>
      <w:proofErr w:type="gram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крім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керівників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приватних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корпоративних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закладів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),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організаторські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здібності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стан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фізичного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психічного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здоров’я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перешкоджає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виконанню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професійних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обов’язків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пройшла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конкурсний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відбі</w:t>
      </w:r>
      <w:proofErr w:type="gram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proofErr w:type="spellEnd"/>
      <w:proofErr w:type="gram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визнана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переможцем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цього</w:t>
      </w:r>
      <w:proofErr w:type="spellEnd"/>
      <w:r w:rsidR="00593B14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Закону</w:t>
      </w:r>
      <w:r w:rsid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</w:t>
      </w:r>
      <w:r w:rsid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</w:t>
      </w:r>
    </w:p>
    <w:p w:rsidR="002056A5" w:rsidRPr="00593B14" w:rsidRDefault="00593B14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 </w:t>
      </w:r>
      <w:r w:rsidR="002056A5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4.Призначення керівників закладів загальної середньої освіти комунальної власності </w:t>
      </w:r>
      <w:proofErr w:type="spellStart"/>
      <w:r w:rsidR="002056A5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Срібнянської</w:t>
      </w:r>
      <w:proofErr w:type="spellEnd"/>
      <w:r w:rsidR="002056A5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селищної ради здійснює відділ освіти, </w:t>
      </w:r>
      <w:r w:rsidR="002056A5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 xml:space="preserve">сім’ї, молоді та спорту </w:t>
      </w:r>
      <w:proofErr w:type="spellStart"/>
      <w:r w:rsidR="002056A5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Срібнянської</w:t>
      </w:r>
      <w:proofErr w:type="spellEnd"/>
      <w:r w:rsidR="002056A5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селищної ради</w:t>
      </w:r>
      <w:r w:rsidR="002056A5"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Чернігівської області (далі – Відділ освіти) за результатами конкурсного відбору, що проводиться відповідно до цього Положення, шляхом укладення строкового трудового договору строком на шість років (строком на два роки – для особи, яка призначається на посаду керівника закладу загальної середньої освіти вперше). </w:t>
      </w:r>
    </w:p>
    <w:p w:rsidR="002056A5" w:rsidRPr="0090646C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9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</w:t>
      </w:r>
      <w:r w:rsidRP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Одна і та сама особа не може бути керівником відповідного закладу загальної середньої освіти комунальної власності </w:t>
      </w:r>
      <w:proofErr w:type="spellStart"/>
      <w:r w:rsidRP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Срібнянської</w:t>
      </w:r>
      <w:proofErr w:type="spellEnd"/>
      <w:r w:rsidRP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селищної ради більше, ніж два строки підряд (до першого строку включається дворічний строк перебування на посаді керівника закладу загальної середньої освіти комунальної власності </w:t>
      </w:r>
      <w:proofErr w:type="spellStart"/>
      <w:r w:rsidRP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Срібнянської</w:t>
      </w:r>
      <w:proofErr w:type="spellEnd"/>
      <w:r w:rsidRP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селищної ради, призначеного вперше). </w:t>
      </w:r>
    </w:p>
    <w:p w:rsidR="002056A5" w:rsidRPr="0090646C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комунальної власності </w:t>
      </w:r>
      <w:proofErr w:type="spellStart"/>
      <w:r w:rsidRP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Срібнянської</w:t>
      </w:r>
      <w:proofErr w:type="spellEnd"/>
      <w:r w:rsidRP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селищної ради або продовжити роботу в тому самому закладі на іншій посаді.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5.Конкурс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етапів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2056A5" w:rsidRDefault="00424870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прийняття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proofErr w:type="gram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ішення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 та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затвердження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складу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конкурсної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комісії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оголошення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конкурсу;</w:t>
      </w:r>
    </w:p>
    <w:p w:rsidR="002056A5" w:rsidRDefault="00424870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прийняття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документів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gram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осіб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виявили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бажання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взяти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участь у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конкурсі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593B14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перевірка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поданих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документі</w:t>
      </w:r>
      <w:proofErr w:type="gram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spellEnd"/>
      <w:proofErr w:type="gram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відповідність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установленим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законодавством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вимогам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допущення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кандидатів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відборі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424870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ознайомлення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кандидатів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закладом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його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трудовим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колективом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представниками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батьківського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самоврядування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відбору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переможця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конкурсу.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6.Організаційне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ідділ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      7.Рішення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прийма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ідділ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одночасно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прийняттям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утворення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нового закладу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 ради;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менше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два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місяці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завершення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строкового т</w:t>
      </w:r>
      <w:r w:rsid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рудового договору</w:t>
      </w:r>
      <w:r w:rsid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укладеного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керівником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Pr="0090646C" w:rsidRDefault="002056A5" w:rsidP="0090646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упродовж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десяти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робочих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дострокового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припинення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дострокове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припинення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договору,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укладеного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керівником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попереднього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 таким,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відбувся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90646C" w:rsidRPr="009064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8.Оголошення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оприлюднюються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місцевих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масової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офіційному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веб-сайті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ради та/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наступного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робочого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містити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посади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кваліфікаційні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«Про </w:t>
      </w:r>
      <w:r w:rsidR="0042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повну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 та Статуту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вичерпний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кінцевий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термін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дата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початку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відбору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складові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тривалість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90646C" w:rsidRPr="005A7F5A" w:rsidRDefault="002056A5" w:rsidP="0090646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ім’я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номер телефону та адресу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пошти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особи, яка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надавати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конкурс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приймати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90646C" w:rsidRPr="009064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056A5" w:rsidRDefault="0090646C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</w:t>
      </w:r>
      <w:r w:rsidR="0042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42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9.Для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</w:t>
      </w:r>
      <w:proofErr w:type="gram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gram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ідділ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формує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затверджує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конкурсну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комісію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чисельністю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6 до 15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осіб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до складу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якої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паритетних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засадах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входять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представники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засновника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посадові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особи органу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депутати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представницького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органу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ісцевого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однієї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однієї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фракції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групи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місцевої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територіального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органу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центрального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виконавчої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службовці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інститутів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об’єднань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керівників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об’єднань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районної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профспілкової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експерті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фахівців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).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правом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дорадчого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голосу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брати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участь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на посаду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оголошено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конкурс.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повноважною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присутності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засіданні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менше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двох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третин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складу. 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приймає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більшістю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складу. 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розподілу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голосів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вирішальним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голос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оформляється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протоколом,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підписується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усіма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присутніми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членами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оприлюднюється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офіційному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веб-сайті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ради та/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ідділу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упродовж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наступного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робочого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0399D" w:rsidRPr="00C873AE" w:rsidRDefault="002056A5" w:rsidP="00F0399D">
      <w:pPr>
        <w:shd w:val="clear" w:color="auto" w:fill="FFFFFF"/>
        <w:spacing w:before="240" w:after="300" w:line="360" w:lineRule="auto"/>
        <w:ind w:left="-300" w:right="-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</w:t>
      </w:r>
      <w:proofErr w:type="spell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Конкурсна</w:t>
      </w:r>
      <w:proofErr w:type="spellEnd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комісія</w:t>
      </w:r>
      <w:proofErr w:type="spellEnd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proofErr w:type="spellEnd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члени </w:t>
      </w:r>
      <w:proofErr w:type="spell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діють</w:t>
      </w:r>
      <w:proofErr w:type="spellEnd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засадах </w:t>
      </w:r>
      <w:proofErr w:type="spell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неупередженості</w:t>
      </w:r>
      <w:proofErr w:type="spellEnd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об’єктивності</w:t>
      </w:r>
      <w:proofErr w:type="spellEnd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незалежності</w:t>
      </w:r>
      <w:proofErr w:type="spellEnd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недискрим</w:t>
      </w:r>
      <w:r w:rsidR="00F0399D"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інації</w:t>
      </w:r>
      <w:proofErr w:type="spellEnd"/>
      <w:r w:rsidR="00F0399D"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F0399D"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відкритості</w:t>
      </w:r>
      <w:proofErr w:type="spellEnd"/>
      <w:r w:rsidR="00F0399D"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F0399D"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прозорості</w:t>
      </w:r>
      <w:proofErr w:type="spellEnd"/>
      <w:r w:rsidR="00F0399D"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0399D" w:rsidRPr="00C873A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та </w:t>
      </w:r>
      <w:proofErr w:type="spellStart"/>
      <w:r w:rsidR="00F0399D" w:rsidRPr="00C873A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заявляти</w:t>
      </w:r>
      <w:proofErr w:type="spellEnd"/>
      <w:r w:rsidR="00F0399D" w:rsidRPr="00C873A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F0399D" w:rsidRPr="00C873A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самовідвід</w:t>
      </w:r>
      <w:proofErr w:type="spellEnd"/>
      <w:r w:rsidR="00F0399D" w:rsidRPr="00C873A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="00F0399D" w:rsidRPr="00C873A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якщо</w:t>
      </w:r>
      <w:proofErr w:type="spellEnd"/>
      <w:r w:rsidR="00F0399D" w:rsidRPr="00C873A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F0399D" w:rsidRPr="00C873A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існують</w:t>
      </w:r>
      <w:proofErr w:type="spellEnd"/>
      <w:r w:rsidR="00F0399D" w:rsidRPr="00C873A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proofErr w:type="gramStart"/>
      <w:r w:rsidR="00F0399D" w:rsidRPr="00C873A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</w:t>
      </w:r>
      <w:proofErr w:type="gramEnd"/>
      <w:r w:rsidR="00F0399D" w:rsidRPr="00F0399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ідстави</w:t>
      </w:r>
      <w:proofErr w:type="spellEnd"/>
      <w:r w:rsidR="00F0399D" w:rsidRPr="00F039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,</w:t>
      </w:r>
      <w:r w:rsidR="00F0399D" w:rsidRPr="00C873A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за </w:t>
      </w:r>
      <w:proofErr w:type="spellStart"/>
      <w:r w:rsidR="00F0399D" w:rsidRPr="00C873A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яких</w:t>
      </w:r>
      <w:proofErr w:type="spellEnd"/>
      <w:r w:rsidR="00F0399D" w:rsidRPr="00C873A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вони не </w:t>
      </w:r>
      <w:proofErr w:type="spellStart"/>
      <w:r w:rsidR="00F0399D" w:rsidRPr="00C873A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можуть</w:t>
      </w:r>
      <w:proofErr w:type="spellEnd"/>
      <w:r w:rsidR="00F0399D" w:rsidRPr="00C873A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стати членами </w:t>
      </w:r>
      <w:proofErr w:type="spellStart"/>
      <w:r w:rsidR="00F0399D" w:rsidRPr="00C873A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комісії</w:t>
      </w:r>
      <w:proofErr w:type="spellEnd"/>
      <w:r w:rsidR="00F0399D" w:rsidRPr="00C873A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F0399D" w:rsidRPr="00C873AE" w:rsidRDefault="002056A5" w:rsidP="00F0399D">
      <w:pPr>
        <w:shd w:val="clear" w:color="auto" w:fill="FFFFFF"/>
        <w:spacing w:before="240" w:after="300" w:line="360" w:lineRule="auto"/>
        <w:ind w:left="-300" w:right="-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proofErr w:type="gram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допускається</w:t>
      </w:r>
      <w:proofErr w:type="spellEnd"/>
      <w:proofErr w:type="gramEnd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будь-яке</w:t>
      </w:r>
      <w:proofErr w:type="spellEnd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втручання</w:t>
      </w:r>
      <w:proofErr w:type="spellEnd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діяльність</w:t>
      </w:r>
      <w:proofErr w:type="spellEnd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конкурсної</w:t>
      </w:r>
      <w:proofErr w:type="spellEnd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комісії</w:t>
      </w:r>
      <w:proofErr w:type="spellEnd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тиск</w:t>
      </w:r>
      <w:proofErr w:type="spellEnd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членів</w:t>
      </w:r>
      <w:proofErr w:type="spellEnd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комісії</w:t>
      </w:r>
      <w:proofErr w:type="spellEnd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учасників</w:t>
      </w:r>
      <w:proofErr w:type="spellEnd"/>
      <w:r w:rsidRPr="00F03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конкурсу.</w:t>
      </w:r>
      <w:r w:rsidR="00F0399D" w:rsidRPr="00F0399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2056A5" w:rsidRDefault="002056A5" w:rsidP="0090646C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Для участі у конкурсі подають такі документи:</w:t>
      </w:r>
    </w:p>
    <w:p w:rsidR="002056A5" w:rsidRDefault="0090646C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заява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участь у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конкурсі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поданням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згоди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обробку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персональних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даних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Закону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«Про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захист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персональних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даних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 (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додатки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1, 2);</w:t>
      </w:r>
    </w:p>
    <w:p w:rsidR="002056A5" w:rsidRDefault="0090646C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автобіографія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та/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резюме (за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вибором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учасника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конкурсу);</w:t>
      </w:r>
    </w:p>
    <w:p w:rsidR="002056A5" w:rsidRDefault="0090646C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копія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паспорта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громадянина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90646C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копія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документа про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вищу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додатком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його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невід’ємною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частиною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не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нижче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ступеня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магістра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спеціаліста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);</w:t>
      </w:r>
    </w:p>
    <w:p w:rsidR="002056A5" w:rsidRDefault="0090646C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</w:t>
      </w:r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документ,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підтверджує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володіння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державною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мовою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90646C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копія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трудової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книжки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документів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підтверджують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стаж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педагогічної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менше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трьох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років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день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подання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90646C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довідка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відсутність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судимості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90646C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довідка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проходження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попереднього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періодичного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психіатричного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огляду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90646C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мотиваційний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лист,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складений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довільній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формі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Особа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подати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ідтверджуватимуть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професійні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моральні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подають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довіреністю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особа)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оголошені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строк,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становити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20 до 30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дні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оголошення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конкурсу.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особа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приймає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описом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копію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proofErr w:type="gramEnd"/>
    </w:p>
    <w:p w:rsidR="002056A5" w:rsidRDefault="0090646C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  </w:t>
      </w:r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11.Упродовж </w:t>
      </w:r>
      <w:proofErr w:type="spellStart"/>
      <w:proofErr w:type="gram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п’яти</w:t>
      </w:r>
      <w:proofErr w:type="spellEnd"/>
      <w:proofErr w:type="gram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робочих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днів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дня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завершення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строку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подання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документів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участі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конкурсі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конкурсна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іряє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подані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установленим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приймає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допущення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недопущення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оприлюднює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офіційному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веб-сайті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засновника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допущених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відборі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кандидати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).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допущені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–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обіймати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посаду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Закону;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подали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Законом,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подали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завершення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0646C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12.Відділ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організувати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кандидатів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трудовим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колективом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ізніше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робочих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початку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відбору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056A5" w:rsidRDefault="0090646C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</w:t>
      </w:r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13.Конкурсний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відбі</w:t>
      </w:r>
      <w:proofErr w:type="gram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proofErr w:type="spellEnd"/>
      <w:proofErr w:type="gram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переможця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здійснюється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результатами: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перевірки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зокрема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нормативно-правових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ірки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компетентностей шляхом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письмового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ситуаційного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публічної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відкритої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мовою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перспективного плану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членів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межах конкурсного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випробування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форма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перевірки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письмове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комп’ютерне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тестування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зразок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ситуаційного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критерії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тестувань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визначаються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наказом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ідділу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оприлюднюються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офіційному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веб-сайті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ради та/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Засновник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можливості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забезпечує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відеофіксацію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відеотрансляцію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відбору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подальшим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оприлюдненням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своєму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веб-сайті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відеозапису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впродовж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одного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робочого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тривалість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перевищувати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двох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місяців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оголошення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056A5" w:rsidRDefault="0090646C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</w:t>
      </w:r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14.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Конкурсна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упродовж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двох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робочих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днів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дня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завершення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конкурсного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відбору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визначає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переможця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визнає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 </w:t>
      </w:r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таким,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відбувся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та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оприлюднює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 на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офіційному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веб-сайті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Срібнянської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селищної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ради та/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proofErr w:type="gram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gram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ідділу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056A5" w:rsidRDefault="0090646C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</w:t>
      </w:r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15.Конкурсна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</w:t>
      </w:r>
      <w:proofErr w:type="gram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proofErr w:type="gram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proofErr w:type="gram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</w:t>
      </w:r>
      <w:proofErr w:type="spellEnd"/>
      <w:proofErr w:type="gram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визнає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 таким,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відбувся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</w:t>
      </w:r>
      <w:proofErr w:type="spellEnd"/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відсутні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заяви про участь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допущено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жодного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кандидата;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жоден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кандидаті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переможцем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конкурсу.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 таким,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відбувся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проводиться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повторний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конкурс.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16.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Упродовж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трьох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робочих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</w:t>
      </w:r>
      <w:r w:rsid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 </w:t>
      </w:r>
      <w:proofErr w:type="spellStart"/>
      <w:r w:rsid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переможця</w:t>
      </w:r>
      <w:proofErr w:type="spellEnd"/>
      <w:r w:rsid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 начальник</w:t>
      </w:r>
      <w:proofErr w:type="gramStart"/>
      <w:r w:rsid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ідділу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призначає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переможця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конкурсу на посаду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укладає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ним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строковий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трудовий</w:t>
      </w:r>
      <w:proofErr w:type="spellEnd"/>
      <w:r w:rsidR="0090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056A5" w:rsidRDefault="002056A5" w:rsidP="00906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2056A5" w:rsidRDefault="00947FAC" w:rsidP="009064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Селищний голова                                                   О. ПАНЧ</w:t>
      </w:r>
      <w:r w:rsidR="00205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ЕНКО</w:t>
      </w:r>
    </w:p>
    <w:p w:rsidR="002056A5" w:rsidRDefault="002056A5" w:rsidP="009064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6576AB" w:rsidRDefault="006576AB" w:rsidP="0090646C">
      <w:pPr>
        <w:jc w:val="both"/>
      </w:pPr>
    </w:p>
    <w:sectPr w:rsidR="006576AB" w:rsidSect="00E7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5391"/>
    <w:multiLevelType w:val="hybridMultilevel"/>
    <w:tmpl w:val="7FD0ADE8"/>
    <w:lvl w:ilvl="0" w:tplc="E7A8C0A8">
      <w:start w:val="10"/>
      <w:numFmt w:val="decimal"/>
      <w:lvlText w:val="%1."/>
      <w:lvlJc w:val="left"/>
      <w:pPr>
        <w:ind w:left="7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10B1"/>
    <w:rsid w:val="000859D3"/>
    <w:rsid w:val="001116A9"/>
    <w:rsid w:val="002056A5"/>
    <w:rsid w:val="002312ED"/>
    <w:rsid w:val="00251E9E"/>
    <w:rsid w:val="002A2DD2"/>
    <w:rsid w:val="00424870"/>
    <w:rsid w:val="0051326E"/>
    <w:rsid w:val="00593B14"/>
    <w:rsid w:val="006576AB"/>
    <w:rsid w:val="0069597A"/>
    <w:rsid w:val="006961E0"/>
    <w:rsid w:val="008A0E41"/>
    <w:rsid w:val="0090646C"/>
    <w:rsid w:val="00947FAC"/>
    <w:rsid w:val="0096139A"/>
    <w:rsid w:val="009E27EB"/>
    <w:rsid w:val="00B06300"/>
    <w:rsid w:val="00B92F07"/>
    <w:rsid w:val="00BA30B3"/>
    <w:rsid w:val="00C410B1"/>
    <w:rsid w:val="00C645E6"/>
    <w:rsid w:val="00CF2D1D"/>
    <w:rsid w:val="00E03B36"/>
    <w:rsid w:val="00E723BE"/>
    <w:rsid w:val="00EF5FFD"/>
    <w:rsid w:val="00F0399D"/>
    <w:rsid w:val="00F24A3D"/>
    <w:rsid w:val="00FC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BE"/>
  </w:style>
  <w:style w:type="paragraph" w:styleId="1">
    <w:name w:val="heading 1"/>
    <w:basedOn w:val="a"/>
    <w:next w:val="a"/>
    <w:link w:val="10"/>
    <w:qFormat/>
    <w:rsid w:val="00C410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0B1"/>
    <w:rPr>
      <w:rFonts w:ascii="Times New Roman" w:eastAsia="Times New Roman" w:hAnsi="Times New Roman" w:cs="Times New Roman"/>
      <w:b/>
      <w:sz w:val="24"/>
      <w:szCs w:val="20"/>
      <w:lang w:val="uk-UA" w:eastAsia="en-US"/>
    </w:rPr>
  </w:style>
  <w:style w:type="paragraph" w:styleId="a3">
    <w:name w:val="Normal (Web)"/>
    <w:basedOn w:val="a"/>
    <w:uiPriority w:val="99"/>
    <w:semiHidden/>
    <w:unhideWhenUsed/>
    <w:rsid w:val="00C4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410B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410B1"/>
    <w:rPr>
      <w:rFonts w:ascii="Times New Roman" w:eastAsia="Times New Roman" w:hAnsi="Times New Roman" w:cs="Times New Roman"/>
      <w:b/>
      <w:bCs/>
      <w:sz w:val="24"/>
      <w:szCs w:val="20"/>
      <w:lang w:val="uk-UA" w:eastAsia="en-US"/>
    </w:rPr>
  </w:style>
  <w:style w:type="paragraph" w:styleId="a6">
    <w:name w:val="No Spacing"/>
    <w:uiPriority w:val="99"/>
    <w:qFormat/>
    <w:rsid w:val="00C410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4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0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56A5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1970</Words>
  <Characters>11232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SRVO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Asus</cp:lastModifiedBy>
  <cp:revision>24</cp:revision>
  <cp:lastPrinted>2021-04-12T12:33:00Z</cp:lastPrinted>
  <dcterms:created xsi:type="dcterms:W3CDTF">2021-04-09T11:45:00Z</dcterms:created>
  <dcterms:modified xsi:type="dcterms:W3CDTF">2021-04-16T08:38:00Z</dcterms:modified>
</cp:coreProperties>
</file>